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5" w:type="dxa"/>
        <w:tblLayout w:type="fixed"/>
        <w:tblLook w:val="0000" w:firstRow="0" w:lastRow="0" w:firstColumn="0" w:lastColumn="0" w:noHBand="0" w:noVBand="0"/>
      </w:tblPr>
      <w:tblGrid>
        <w:gridCol w:w="3650"/>
        <w:gridCol w:w="5655"/>
      </w:tblGrid>
      <w:tr w:rsidR="008E3FC7" w:rsidRPr="005D0092" w:rsidTr="00AA76A5">
        <w:trPr>
          <w:trHeight w:val="567"/>
        </w:trPr>
        <w:tc>
          <w:tcPr>
            <w:tcW w:w="3650" w:type="dxa"/>
          </w:tcPr>
          <w:p w:rsidR="008E3FC7" w:rsidRPr="005D0092" w:rsidRDefault="008E3FC7" w:rsidP="00AA76A5">
            <w:pPr>
              <w:snapToGrid w:val="0"/>
              <w:spacing w:after="0" w:line="240" w:lineRule="auto"/>
              <w:jc w:val="center"/>
              <w:rPr>
                <w:rFonts w:ascii="Times New Roman" w:eastAsia="Times New Roman" w:hAnsi="Times New Roman"/>
                <w:b/>
                <w:sz w:val="26"/>
                <w:szCs w:val="24"/>
              </w:rPr>
            </w:pPr>
            <w:r w:rsidRPr="005D0092">
              <w:rPr>
                <w:rFonts w:ascii="Times New Roman" w:eastAsia="Times New Roman" w:hAnsi="Times New Roman"/>
                <w:b/>
                <w:sz w:val="26"/>
                <w:szCs w:val="24"/>
              </w:rPr>
              <w:t>HỘI ĐỒNG NHÂN DÂN</w:t>
            </w:r>
          </w:p>
          <w:p w:rsidR="008E3FC7" w:rsidRPr="005D0092" w:rsidRDefault="008E3FC7" w:rsidP="00AA76A5">
            <w:pPr>
              <w:snapToGrid w:val="0"/>
              <w:spacing w:after="0" w:line="240" w:lineRule="auto"/>
              <w:jc w:val="center"/>
              <w:rPr>
                <w:rFonts w:ascii="Times New Roman" w:eastAsia="Times New Roman" w:hAnsi="Times New Roman"/>
                <w:b/>
                <w:sz w:val="26"/>
                <w:szCs w:val="24"/>
              </w:rPr>
            </w:pPr>
            <w:r>
              <w:rPr>
                <w:rFonts w:ascii="Times New Roman" w:hAnsi="Times New Roman"/>
                <w:noProof/>
                <w:sz w:val="28"/>
              </w:rPr>
              <mc:AlternateContent>
                <mc:Choice Requires="wps">
                  <w:drawing>
                    <wp:anchor distT="0" distB="0" distL="114300" distR="114300" simplePos="0" relativeHeight="251659264" behindDoc="0" locked="0" layoutInCell="1" allowOverlap="1" wp14:anchorId="23F0C74A" wp14:editId="671A18E1">
                      <wp:simplePos x="0" y="0"/>
                      <wp:positionH relativeFrom="column">
                        <wp:posOffset>594995</wp:posOffset>
                      </wp:positionH>
                      <wp:positionV relativeFrom="paragraph">
                        <wp:posOffset>196850</wp:posOffset>
                      </wp:positionV>
                      <wp:extent cx="923290" cy="635"/>
                      <wp:effectExtent l="0" t="0" r="10160" b="18415"/>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3290" cy="635"/>
                              </a:xfrm>
                              <a:custGeom>
                                <a:avLst/>
                                <a:gdLst>
                                  <a:gd name="T0" fmla="*/ 0 w 1454"/>
                                  <a:gd name="T1" fmla="*/ 0 h 1"/>
                                  <a:gd name="T2" fmla="*/ 1454 w 1454"/>
                                  <a:gd name="T3" fmla="*/ 0 h 1"/>
                                </a:gdLst>
                                <a:ahLst/>
                                <a:cxnLst>
                                  <a:cxn ang="0">
                                    <a:pos x="T0" y="T1"/>
                                  </a:cxn>
                                  <a:cxn ang="0">
                                    <a:pos x="T2" y="T3"/>
                                  </a:cxn>
                                </a:cxnLst>
                                <a:rect l="0" t="0" r="r" b="b"/>
                                <a:pathLst>
                                  <a:path w="1454" h="1">
                                    <a:moveTo>
                                      <a:pt x="0" y="0"/>
                                    </a:moveTo>
                                    <a:lnTo>
                                      <a:pt x="145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85pt,15.5pt,119.55pt,15.5pt" coordsize="14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" filled="f">
                      <v:path arrowok="t" o:connecttype="custom" o:connectlocs="0,0;923290,0" o:connectangles="0,0"/>
                    </v:polyline>
                  </w:pict>
                </mc:Fallback>
              </mc:AlternateContent>
            </w:r>
            <w:r w:rsidRPr="005D0092">
              <w:rPr>
                <w:rFonts w:ascii="Times New Roman" w:eastAsia="Times New Roman" w:hAnsi="Times New Roman"/>
                <w:b/>
                <w:sz w:val="26"/>
                <w:szCs w:val="24"/>
              </w:rPr>
              <w:t>TỈNH THANH HÓA</w:t>
            </w:r>
          </w:p>
        </w:tc>
        <w:tc>
          <w:tcPr>
            <w:tcW w:w="5655" w:type="dxa"/>
          </w:tcPr>
          <w:p w:rsidR="008E3FC7" w:rsidRPr="005D0092" w:rsidRDefault="008E3FC7" w:rsidP="00AA76A5">
            <w:pPr>
              <w:snapToGrid w:val="0"/>
              <w:spacing w:after="0" w:line="240" w:lineRule="auto"/>
              <w:jc w:val="center"/>
              <w:rPr>
                <w:rFonts w:ascii="Times New Roman" w:eastAsia="Times New Roman" w:hAnsi="Times New Roman"/>
                <w:b/>
                <w:sz w:val="26"/>
                <w:szCs w:val="24"/>
              </w:rPr>
            </w:pPr>
            <w:r w:rsidRPr="005D0092">
              <w:rPr>
                <w:rFonts w:ascii="Times New Roman" w:eastAsia="Times New Roman" w:hAnsi="Times New Roman"/>
                <w:b/>
                <w:sz w:val="26"/>
                <w:szCs w:val="24"/>
              </w:rPr>
              <w:t>CỘNG HÒA XÃ HỘI CHỦ NGHĨA VIỆT NAM</w:t>
            </w:r>
          </w:p>
          <w:p w:rsidR="008E3FC7" w:rsidRPr="005D0092" w:rsidRDefault="008E3FC7" w:rsidP="00AA76A5">
            <w:pPr>
              <w:spacing w:after="0" w:line="240" w:lineRule="auto"/>
              <w:jc w:val="center"/>
              <w:rPr>
                <w:rFonts w:ascii="Times New Roman" w:eastAsia="Times New Roman" w:hAnsi="Times New Roman"/>
                <w:b/>
                <w:sz w:val="28"/>
                <w:szCs w:val="28"/>
              </w:rPr>
            </w:pPr>
            <w:r w:rsidRPr="005D0092">
              <w:rPr>
                <w:rFonts w:ascii="Times New Roman" w:eastAsia="Times New Roman" w:hAnsi="Times New Roman"/>
                <w:b/>
                <w:sz w:val="28"/>
                <w:szCs w:val="28"/>
              </w:rPr>
              <w:t>Độc lập - Tự do - Hạnh phúc</w:t>
            </w:r>
          </w:p>
        </w:tc>
      </w:tr>
      <w:tr w:rsidR="008E3FC7" w:rsidRPr="005D0092" w:rsidTr="00AA76A5">
        <w:tc>
          <w:tcPr>
            <w:tcW w:w="3650" w:type="dxa"/>
          </w:tcPr>
          <w:p w:rsidR="008E3FC7" w:rsidRPr="005D0092" w:rsidRDefault="008E3FC7" w:rsidP="00AA76A5">
            <w:pPr>
              <w:snapToGrid w:val="0"/>
              <w:spacing w:before="240" w:after="0" w:line="240" w:lineRule="auto"/>
              <w:jc w:val="center"/>
              <w:rPr>
                <w:rFonts w:ascii="Times New Roman" w:eastAsia="Times New Roman" w:hAnsi="Times New Roman"/>
                <w:sz w:val="26"/>
                <w:szCs w:val="28"/>
              </w:rPr>
            </w:pPr>
            <w:r w:rsidRPr="005D0092">
              <w:rPr>
                <w:rFonts w:ascii="Times New Roman" w:eastAsia="Times New Roman" w:hAnsi="Times New Roman"/>
                <w:sz w:val="26"/>
                <w:szCs w:val="28"/>
              </w:rPr>
              <w:t xml:space="preserve">Số:          </w:t>
            </w:r>
            <w:r>
              <w:rPr>
                <w:rFonts w:ascii="Times New Roman" w:eastAsia="Times New Roman" w:hAnsi="Times New Roman"/>
                <w:sz w:val="26"/>
                <w:szCs w:val="28"/>
              </w:rPr>
              <w:t xml:space="preserve"> </w:t>
            </w:r>
            <w:r w:rsidRPr="005D0092">
              <w:rPr>
                <w:rFonts w:ascii="Times New Roman" w:eastAsia="Times New Roman" w:hAnsi="Times New Roman"/>
                <w:sz w:val="26"/>
                <w:szCs w:val="28"/>
              </w:rPr>
              <w:t>/2023/NQ-HĐND</w:t>
            </w:r>
          </w:p>
        </w:tc>
        <w:tc>
          <w:tcPr>
            <w:tcW w:w="5655" w:type="dxa"/>
          </w:tcPr>
          <w:p w:rsidR="008E3FC7" w:rsidRPr="005D0092" w:rsidRDefault="008E3FC7" w:rsidP="00AA76A5">
            <w:pPr>
              <w:snapToGrid w:val="0"/>
              <w:spacing w:before="240" w:after="0" w:line="240" w:lineRule="auto"/>
              <w:jc w:val="center"/>
              <w:rPr>
                <w:rFonts w:ascii="Times New Roman" w:eastAsia="Times New Roman" w:hAnsi="Times New Roman"/>
                <w:i/>
                <w:sz w:val="28"/>
                <w:szCs w:val="28"/>
                <w:vertAlign w:val="superscript"/>
              </w:rPr>
            </w:pPr>
            <w:r>
              <w:rPr>
                <w:rFonts w:ascii="Times New Roman" w:hAnsi="Times New Roman"/>
                <w:noProof/>
                <w:sz w:val="28"/>
              </w:rPr>
              <mc:AlternateContent>
                <mc:Choice Requires="wps">
                  <w:drawing>
                    <wp:anchor distT="4294967295" distB="4294967295" distL="114300" distR="114300" simplePos="0" relativeHeight="251660288" behindDoc="0" locked="0" layoutInCell="1" allowOverlap="1" wp14:anchorId="6F395603" wp14:editId="05A5AEF9">
                      <wp:simplePos x="0" y="0"/>
                      <wp:positionH relativeFrom="column">
                        <wp:posOffset>625475</wp:posOffset>
                      </wp:positionH>
                      <wp:positionV relativeFrom="paragraph">
                        <wp:posOffset>16509</wp:posOffset>
                      </wp:positionV>
                      <wp:extent cx="2185670" cy="0"/>
                      <wp:effectExtent l="0" t="0" r="2413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5pt,1.3pt" to="221.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J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"/>
                  </w:pict>
                </mc:Fallback>
              </mc:AlternateContent>
            </w:r>
            <w:r>
              <w:rPr>
                <w:rFonts w:ascii="Times New Roman" w:eastAsia="Times New Roman" w:hAnsi="Times New Roman"/>
                <w:i/>
                <w:sz w:val="26"/>
                <w:szCs w:val="28"/>
              </w:rPr>
              <w:t xml:space="preserve">  </w:t>
            </w:r>
            <w:r w:rsidRPr="005D0092">
              <w:rPr>
                <w:rFonts w:ascii="Times New Roman" w:eastAsia="Times New Roman" w:hAnsi="Times New Roman"/>
                <w:i/>
                <w:sz w:val="26"/>
                <w:szCs w:val="28"/>
              </w:rPr>
              <w:t>Thanh Hóa, ngày       tháng      năm 2023</w:t>
            </w:r>
          </w:p>
        </w:tc>
      </w:tr>
    </w:tbl>
    <w:p w:rsidR="008E3FC7" w:rsidRPr="005D0092" w:rsidRDefault="008E3FC7" w:rsidP="008E3FC7">
      <w:pPr>
        <w:spacing w:after="0" w:line="240" w:lineRule="auto"/>
        <w:ind w:firstLine="720"/>
        <w:jc w:val="center"/>
        <w:rPr>
          <w:rFonts w:ascii="Times New Roman" w:eastAsia="Times New Roman" w:hAnsi="Times New Roman"/>
          <w:sz w:val="28"/>
          <w:szCs w:val="28"/>
        </w:rPr>
      </w:pPr>
    </w:p>
    <w:p w:rsidR="008E3FC7" w:rsidRPr="005D0092" w:rsidRDefault="008E3FC7" w:rsidP="008E3FC7">
      <w:pPr>
        <w:spacing w:after="0" w:line="240" w:lineRule="auto"/>
        <w:ind w:firstLine="720"/>
        <w:jc w:val="both"/>
        <w:rPr>
          <w:rFonts w:ascii="Times New Roman" w:eastAsia="Times New Roman" w:hAnsi="Times New Roman"/>
          <w:sz w:val="28"/>
          <w:szCs w:val="28"/>
        </w:rPr>
      </w:pPr>
      <w:r>
        <w:rPr>
          <w:rFonts w:ascii="Times New Roman" w:hAnsi="Times New Roman"/>
          <w:noProof/>
          <w:sz w:val="28"/>
        </w:rPr>
        <mc:AlternateContent>
          <mc:Choice Requires="wps">
            <w:drawing>
              <wp:anchor distT="0" distB="0" distL="114300" distR="114300" simplePos="0" relativeHeight="251662336" behindDoc="0" locked="0" layoutInCell="1" allowOverlap="1" wp14:anchorId="3607C096" wp14:editId="6274147B">
                <wp:simplePos x="0" y="0"/>
                <wp:positionH relativeFrom="column">
                  <wp:posOffset>340995</wp:posOffset>
                </wp:positionH>
                <wp:positionV relativeFrom="paragraph">
                  <wp:posOffset>60325</wp:posOffset>
                </wp:positionV>
                <wp:extent cx="921385" cy="320040"/>
                <wp:effectExtent l="0" t="0" r="12065" b="228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200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3FC7" w:rsidRPr="00085BF4" w:rsidRDefault="008E3FC7" w:rsidP="008E3FC7">
                            <w:pPr>
                              <w:jc w:val="center"/>
                              <w:rPr>
                                <w:rFonts w:ascii="Times New Roman" w:hAnsi="Times New Roman"/>
                                <w:b/>
                                <w:sz w:val="28"/>
                                <w:szCs w:val="28"/>
                              </w:rPr>
                            </w:pPr>
                            <w:r w:rsidRPr="00085BF4">
                              <w:rPr>
                                <w:rFonts w:ascii="Times New Roman" w:hAnsi="Times New Roman"/>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6.85pt;margin-top:4.75pt;width:72.5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">
                <v:textbox>
                  <w:txbxContent>
                    <w:p w:rsidR="008E3FC7" w:rsidRPr="00085BF4" w:rsidRDefault="008E3FC7" w:rsidP="008E3FC7">
                      <w:pPr>
                        <w:jc w:val="center"/>
                        <w:rPr>
                          <w:rFonts w:ascii="Times New Roman" w:hAnsi="Times New Roman"/>
                          <w:b/>
                          <w:sz w:val="28"/>
                          <w:szCs w:val="28"/>
                        </w:rPr>
                      </w:pPr>
                      <w:proofErr w:type="spellStart"/>
                      <w:r w:rsidRPr="00085BF4">
                        <w:rPr>
                          <w:rFonts w:ascii="Times New Roman" w:hAnsi="Times New Roman"/>
                          <w:b/>
                          <w:sz w:val="28"/>
                          <w:szCs w:val="28"/>
                        </w:rPr>
                        <w:t>Dự</w:t>
                      </w:r>
                      <w:proofErr w:type="spellEnd"/>
                      <w:r w:rsidRPr="00085BF4">
                        <w:rPr>
                          <w:rFonts w:ascii="Times New Roman" w:hAnsi="Times New Roman"/>
                          <w:b/>
                          <w:sz w:val="28"/>
                          <w:szCs w:val="28"/>
                        </w:rPr>
                        <w:t xml:space="preserve"> </w:t>
                      </w:r>
                      <w:proofErr w:type="spellStart"/>
                      <w:r w:rsidRPr="00085BF4">
                        <w:rPr>
                          <w:rFonts w:ascii="Times New Roman" w:hAnsi="Times New Roman"/>
                          <w:b/>
                          <w:sz w:val="28"/>
                          <w:szCs w:val="28"/>
                        </w:rPr>
                        <w:t>thảo</w:t>
                      </w:r>
                      <w:proofErr w:type="spellEnd"/>
                    </w:p>
                  </w:txbxContent>
                </v:textbox>
              </v:shape>
            </w:pict>
          </mc:Fallback>
        </mc:AlternateContent>
      </w:r>
    </w:p>
    <w:p w:rsidR="008E3FC7" w:rsidRPr="005D0092" w:rsidRDefault="008E3FC7" w:rsidP="008E3FC7">
      <w:pPr>
        <w:spacing w:after="0" w:line="240" w:lineRule="auto"/>
        <w:jc w:val="center"/>
        <w:rPr>
          <w:rFonts w:ascii="Times New Roman" w:eastAsia="Times New Roman" w:hAnsi="Times New Roman"/>
          <w:b/>
          <w:bCs/>
          <w:sz w:val="16"/>
          <w:szCs w:val="28"/>
        </w:rPr>
      </w:pPr>
    </w:p>
    <w:p w:rsidR="008E3FC7" w:rsidRPr="005D0092" w:rsidRDefault="008E3FC7" w:rsidP="008E3FC7">
      <w:pPr>
        <w:spacing w:after="0" w:line="240" w:lineRule="auto"/>
        <w:jc w:val="center"/>
        <w:rPr>
          <w:rFonts w:ascii="Times New Roman" w:eastAsia="Times New Roman" w:hAnsi="Times New Roman"/>
          <w:b/>
          <w:bCs/>
          <w:sz w:val="28"/>
          <w:szCs w:val="28"/>
          <w:lang w:val="en-GB"/>
        </w:rPr>
      </w:pPr>
      <w:r w:rsidRPr="005D0092">
        <w:rPr>
          <w:rFonts w:ascii="Times New Roman" w:eastAsia="Times New Roman" w:hAnsi="Times New Roman"/>
          <w:b/>
          <w:bCs/>
          <w:sz w:val="28"/>
          <w:szCs w:val="28"/>
        </w:rPr>
        <w:t>NGHỊ QUYẾT</w:t>
      </w:r>
    </w:p>
    <w:p w:rsidR="008E3FC7" w:rsidRPr="005D0092" w:rsidRDefault="008E3FC7" w:rsidP="008E3FC7">
      <w:pPr>
        <w:spacing w:after="0" w:line="240" w:lineRule="auto"/>
        <w:ind w:firstLine="720"/>
        <w:jc w:val="center"/>
        <w:rPr>
          <w:rFonts w:ascii="Times New Roman" w:eastAsia="Times New Roman" w:hAnsi="Times New Roman"/>
          <w:b/>
          <w:color w:val="000000"/>
          <w:sz w:val="28"/>
          <w:szCs w:val="28"/>
          <w:lang w:val="nl-NL"/>
        </w:rPr>
      </w:pPr>
      <w:r>
        <w:rPr>
          <w:rFonts w:ascii="Times New Roman" w:eastAsia="Times New Roman" w:hAnsi="Times New Roman"/>
          <w:b/>
          <w:sz w:val="28"/>
          <w:szCs w:val="28"/>
        </w:rPr>
        <w:t>Sửa đổi M</w:t>
      </w:r>
      <w:r w:rsidRPr="00074781">
        <w:rPr>
          <w:rFonts w:ascii="Times New Roman" w:eastAsia="Times New Roman" w:hAnsi="Times New Roman"/>
          <w:b/>
          <w:sz w:val="28"/>
          <w:szCs w:val="28"/>
        </w:rPr>
        <w:t xml:space="preserve">ục 19.2, bảng phụ lục tỷ lệ phần trăm (%) phân chia nguồn </w:t>
      </w:r>
      <w:proofErr w:type="gramStart"/>
      <w:r w:rsidRPr="00074781">
        <w:rPr>
          <w:rFonts w:ascii="Times New Roman" w:eastAsia="Times New Roman" w:hAnsi="Times New Roman"/>
          <w:b/>
          <w:sz w:val="28"/>
          <w:szCs w:val="28"/>
        </w:rPr>
        <w:t>thu</w:t>
      </w:r>
      <w:proofErr w:type="gramEnd"/>
      <w:r w:rsidRPr="00074781">
        <w:rPr>
          <w:rFonts w:ascii="Times New Roman" w:eastAsia="Times New Roman" w:hAnsi="Times New Roman"/>
          <w:b/>
          <w:sz w:val="28"/>
          <w:szCs w:val="28"/>
        </w:rPr>
        <w:t xml:space="preserve"> giữa các cấp ngân sách địa phương giai đoạn 2022-2025 tỉnh Thanh Hóa </w:t>
      </w:r>
      <w:r w:rsidR="006D4EBE">
        <w:rPr>
          <w:rFonts w:ascii="Times New Roman" w:eastAsia="Times New Roman" w:hAnsi="Times New Roman"/>
          <w:b/>
          <w:sz w:val="28"/>
          <w:szCs w:val="28"/>
        </w:rPr>
        <w:t xml:space="preserve">kèm </w:t>
      </w:r>
      <w:r w:rsidRPr="00074781">
        <w:rPr>
          <w:rFonts w:ascii="Times New Roman" w:eastAsia="Times New Roman" w:hAnsi="Times New Roman"/>
          <w:b/>
          <w:sz w:val="28"/>
          <w:szCs w:val="28"/>
        </w:rPr>
        <w:t xml:space="preserve">theo Nghị quyết số 176/2021/NQ-HĐND </w:t>
      </w:r>
      <w:r w:rsidRPr="00074781">
        <w:rPr>
          <w:rFonts w:ascii="Times New Roman" w:eastAsia="Times New Roman" w:hAnsi="Times New Roman"/>
          <w:b/>
          <w:sz w:val="28"/>
          <w:szCs w:val="28"/>
          <w:lang w:val="pt-BR"/>
        </w:rPr>
        <w:t xml:space="preserve">ngày 10/12/2021 </w:t>
      </w:r>
      <w:r w:rsidRPr="00074781">
        <w:rPr>
          <w:rFonts w:ascii="TimesNewRomanPS-ItalicMT" w:eastAsia="Times New Roman" w:hAnsi="TimesNewRomanPS-ItalicMT"/>
          <w:b/>
          <w:color w:val="000000"/>
          <w:sz w:val="28"/>
          <w:szCs w:val="28"/>
          <w:lang w:val="nl-NL"/>
        </w:rPr>
        <w:t>của HĐND tỉnh Thanh Hóa</w:t>
      </w:r>
    </w:p>
    <w:bookmarkStart w:id="0" w:name="_GoBack"/>
    <w:bookmarkEnd w:id="0"/>
    <w:p w:rsidR="008E3FC7" w:rsidRPr="005D0092" w:rsidRDefault="008E3FC7" w:rsidP="008E3FC7">
      <w:pPr>
        <w:spacing w:after="0" w:line="240" w:lineRule="auto"/>
        <w:jc w:val="center"/>
        <w:rPr>
          <w:rFonts w:ascii="Times New Roman" w:eastAsia="Times New Roman" w:hAnsi="Times New Roman"/>
          <w:b/>
          <w:sz w:val="34"/>
          <w:szCs w:val="28"/>
          <w:lang w:val="nl-NL"/>
        </w:rPr>
      </w:pPr>
      <w:r>
        <w:rPr>
          <w:rFonts w:ascii="Times New Roman" w:hAnsi="Times New Roman"/>
          <w:noProof/>
          <w:sz w:val="28"/>
        </w:rPr>
        <mc:AlternateContent>
          <mc:Choice Requires="wps">
            <w:drawing>
              <wp:anchor distT="4294967295" distB="4294967295" distL="114300" distR="114300" simplePos="0" relativeHeight="251661312" behindDoc="0" locked="0" layoutInCell="1" allowOverlap="1" wp14:anchorId="1A42924B" wp14:editId="06F31866">
                <wp:simplePos x="0" y="0"/>
                <wp:positionH relativeFrom="column">
                  <wp:posOffset>2383155</wp:posOffset>
                </wp:positionH>
                <wp:positionV relativeFrom="paragraph">
                  <wp:posOffset>26669</wp:posOffset>
                </wp:positionV>
                <wp:extent cx="1107440" cy="0"/>
                <wp:effectExtent l="0" t="0" r="1651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65pt,2.1pt" to="274.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7I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"/>
            </w:pict>
          </mc:Fallback>
        </mc:AlternateContent>
      </w:r>
    </w:p>
    <w:p w:rsidR="008E3FC7" w:rsidRPr="005D0092" w:rsidRDefault="008E3FC7" w:rsidP="008E3FC7">
      <w:pPr>
        <w:spacing w:after="0" w:line="240" w:lineRule="auto"/>
        <w:jc w:val="center"/>
        <w:rPr>
          <w:rFonts w:ascii="Times New Roman" w:eastAsia="Times New Roman" w:hAnsi="Times New Roman"/>
          <w:b/>
          <w:sz w:val="14"/>
          <w:szCs w:val="28"/>
          <w:lang w:val="nl-NL"/>
        </w:rPr>
      </w:pPr>
    </w:p>
    <w:p w:rsidR="008E3FC7" w:rsidRPr="005D0092" w:rsidRDefault="008E3FC7" w:rsidP="008E3FC7">
      <w:pPr>
        <w:spacing w:after="0" w:line="240" w:lineRule="auto"/>
        <w:jc w:val="center"/>
        <w:rPr>
          <w:rFonts w:ascii="Times New Roman" w:eastAsia="Times New Roman" w:hAnsi="Times New Roman"/>
          <w:b/>
          <w:bCs/>
          <w:sz w:val="28"/>
          <w:szCs w:val="28"/>
          <w:lang w:val="nl-NL"/>
        </w:rPr>
      </w:pPr>
      <w:r w:rsidRPr="005D0092">
        <w:rPr>
          <w:rFonts w:ascii="Times New Roman" w:eastAsia="Times New Roman" w:hAnsi="Times New Roman"/>
          <w:b/>
          <w:bCs/>
          <w:sz w:val="28"/>
          <w:szCs w:val="28"/>
          <w:lang w:val="nl-NL"/>
        </w:rPr>
        <w:t>HỘI ĐỒNG NHÂN DÂN TỈNH THANH HÓA</w:t>
      </w:r>
    </w:p>
    <w:p w:rsidR="008E3FC7" w:rsidRPr="005D0092" w:rsidRDefault="008E3FC7" w:rsidP="008E3FC7">
      <w:pPr>
        <w:spacing w:after="0" w:line="240" w:lineRule="auto"/>
        <w:jc w:val="center"/>
        <w:rPr>
          <w:rFonts w:ascii="Times New Roman" w:eastAsia="Times New Roman" w:hAnsi="Times New Roman"/>
          <w:b/>
          <w:bCs/>
          <w:sz w:val="28"/>
          <w:szCs w:val="28"/>
          <w:lang w:val="nl-NL"/>
        </w:rPr>
      </w:pPr>
      <w:r w:rsidRPr="005D0092">
        <w:rPr>
          <w:rFonts w:ascii="Times New Roman" w:eastAsia="Times New Roman" w:hAnsi="Times New Roman"/>
          <w:b/>
          <w:bCs/>
          <w:sz w:val="28"/>
          <w:szCs w:val="28"/>
          <w:lang w:val="nl-NL"/>
        </w:rPr>
        <w:t>KHOÁ XVIII, KỲ HỌP THỨ.....</w:t>
      </w:r>
    </w:p>
    <w:p w:rsidR="008E3FC7" w:rsidRPr="005D0092" w:rsidRDefault="008E3FC7" w:rsidP="008E3FC7">
      <w:pPr>
        <w:shd w:val="clear" w:color="auto" w:fill="FFFFFF"/>
        <w:spacing w:after="0" w:line="240" w:lineRule="auto"/>
        <w:ind w:firstLine="720"/>
        <w:jc w:val="both"/>
        <w:rPr>
          <w:rFonts w:ascii="Times New Roman" w:eastAsia="Times New Roman" w:hAnsi="Times New Roman"/>
          <w:i/>
          <w:iCs/>
          <w:sz w:val="28"/>
          <w:szCs w:val="28"/>
          <w:lang w:val="nl-NL"/>
        </w:rPr>
      </w:pPr>
    </w:p>
    <w:p w:rsidR="008E3FC7" w:rsidRPr="005D0092" w:rsidRDefault="008E3FC7" w:rsidP="008E3FC7">
      <w:pPr>
        <w:shd w:val="clear" w:color="auto" w:fill="FFFFFF"/>
        <w:spacing w:before="80" w:after="80" w:line="240" w:lineRule="auto"/>
        <w:ind w:firstLine="720"/>
        <w:jc w:val="both"/>
        <w:rPr>
          <w:rFonts w:ascii="Times New Roman" w:eastAsia="Times New Roman" w:hAnsi="Times New Roman"/>
          <w:i/>
          <w:iCs/>
          <w:sz w:val="28"/>
          <w:szCs w:val="28"/>
          <w:lang w:val="nl-NL"/>
        </w:rPr>
      </w:pPr>
      <w:r w:rsidRPr="005D0092">
        <w:rPr>
          <w:rFonts w:ascii="Times New Roman" w:eastAsia="Times New Roman" w:hAnsi="Times New Roman"/>
          <w:i/>
          <w:iCs/>
          <w:sz w:val="28"/>
          <w:szCs w:val="28"/>
          <w:lang w:val="nl-NL"/>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8E3FC7" w:rsidRPr="005D0092" w:rsidRDefault="008E3FC7" w:rsidP="008E3FC7">
      <w:pPr>
        <w:shd w:val="clear" w:color="auto" w:fill="FFFFFF"/>
        <w:spacing w:before="80" w:after="80" w:line="240" w:lineRule="auto"/>
        <w:ind w:firstLine="720"/>
        <w:jc w:val="both"/>
        <w:rPr>
          <w:rFonts w:ascii="Times New Roman" w:eastAsia="Times New Roman" w:hAnsi="Times New Roman"/>
          <w:i/>
          <w:iCs/>
          <w:sz w:val="28"/>
          <w:szCs w:val="28"/>
          <w:lang w:val="nl-NL"/>
        </w:rPr>
      </w:pPr>
      <w:r w:rsidRPr="005D0092">
        <w:rPr>
          <w:rFonts w:ascii="Times New Roman" w:eastAsia="Times New Roman" w:hAnsi="Times New Roman"/>
          <w:i/>
          <w:iCs/>
          <w:sz w:val="28"/>
          <w:szCs w:val="28"/>
          <w:lang w:val="nl-NL"/>
        </w:rPr>
        <w:t>Căn cứ Luật Ban hành văn bản quy phạm pháp luật ngày 22 tháng 6 năm 2015; Luật sửa đổi bổ sung một số điều của Luật Ban hành văn bản quy phạm pháp luật ngày 18 tháng 6 năm 2020;</w:t>
      </w:r>
    </w:p>
    <w:p w:rsidR="008E3FC7" w:rsidRDefault="008E3FC7" w:rsidP="008E3FC7">
      <w:pPr>
        <w:shd w:val="clear" w:color="auto" w:fill="FFFFFF"/>
        <w:spacing w:before="80" w:after="80" w:line="240" w:lineRule="auto"/>
        <w:ind w:firstLine="720"/>
        <w:jc w:val="both"/>
        <w:rPr>
          <w:rFonts w:ascii="Times New Roman" w:eastAsia="Times New Roman" w:hAnsi="Times New Roman"/>
          <w:i/>
          <w:iCs/>
          <w:sz w:val="28"/>
          <w:szCs w:val="28"/>
          <w:lang w:val="nl-NL"/>
        </w:rPr>
      </w:pPr>
      <w:r w:rsidRPr="005D0092">
        <w:rPr>
          <w:rFonts w:ascii="Times New Roman" w:eastAsia="Times New Roman" w:hAnsi="Times New Roman"/>
          <w:i/>
          <w:iCs/>
          <w:sz w:val="28"/>
          <w:szCs w:val="28"/>
          <w:lang w:val="nl-NL"/>
        </w:rPr>
        <w:t>Căn cứ Luật Ngân sách nhà nước ngày 25 tháng 6 năm 2015;</w:t>
      </w:r>
    </w:p>
    <w:p w:rsidR="008E3FC7" w:rsidRPr="005D0092" w:rsidRDefault="008E3FC7" w:rsidP="008E3FC7">
      <w:pPr>
        <w:shd w:val="clear" w:color="auto" w:fill="FFFFFF"/>
        <w:spacing w:before="80" w:after="80" w:line="240" w:lineRule="auto"/>
        <w:ind w:firstLine="720"/>
        <w:jc w:val="both"/>
        <w:rPr>
          <w:rFonts w:ascii="Times New Roman" w:eastAsia="Times New Roman" w:hAnsi="Times New Roman"/>
          <w:i/>
          <w:iCs/>
          <w:sz w:val="28"/>
          <w:szCs w:val="28"/>
          <w:lang w:val="nl-NL"/>
        </w:rPr>
      </w:pPr>
      <w:r>
        <w:rPr>
          <w:rFonts w:ascii="Times New Roman" w:eastAsia="Times New Roman" w:hAnsi="Times New Roman"/>
          <w:i/>
          <w:iCs/>
          <w:sz w:val="28"/>
          <w:szCs w:val="28"/>
          <w:lang w:val="nl-NL"/>
        </w:rPr>
        <w:t>Căn cứ Nghị quyết số 37/2021/QH15 ngày 13 tháng 11 năm 2021 về thí điểm một số cơ chế, chính sách đặc thù phát triển tỉnh Thanh Hóa;</w:t>
      </w:r>
    </w:p>
    <w:p w:rsidR="008E3FC7" w:rsidRPr="005D0092" w:rsidRDefault="008E3FC7" w:rsidP="008E3FC7">
      <w:pPr>
        <w:widowControl w:val="0"/>
        <w:spacing w:before="80" w:after="80" w:line="240" w:lineRule="auto"/>
        <w:ind w:firstLine="720"/>
        <w:jc w:val="both"/>
        <w:rPr>
          <w:rFonts w:ascii="Times New Roman" w:hAnsi="Times New Roman"/>
          <w:i/>
          <w:sz w:val="28"/>
          <w:szCs w:val="28"/>
          <w:shd w:val="clear" w:color="auto" w:fill="FFFFFF"/>
          <w:lang w:val="nl-NL" w:eastAsia="vi-VN"/>
        </w:rPr>
      </w:pPr>
      <w:r w:rsidRPr="005D0092">
        <w:rPr>
          <w:rFonts w:ascii="Times New Roman" w:hAnsi="Times New Roman"/>
          <w:i/>
          <w:sz w:val="28"/>
          <w:szCs w:val="28"/>
          <w:shd w:val="clear" w:color="auto" w:fill="FFFFFF"/>
          <w:lang w:val="nl-NL" w:eastAsia="vi-VN"/>
        </w:rPr>
        <w:t xml:space="preserve">Căn cứ Nghị định </w:t>
      </w:r>
      <w:r w:rsidRPr="005D0092">
        <w:rPr>
          <w:rFonts w:ascii="Times New Roman" w:hAnsi="Times New Roman"/>
          <w:i/>
          <w:sz w:val="28"/>
          <w:szCs w:val="28"/>
          <w:lang w:val="nl-NL"/>
        </w:rPr>
        <w:t>số 34/2016/NĐ-CP ngày 14 tháng 5 năm 2016 của Chính phủ quy định chi tiết một số điều và biện pháp thi hành Luật Ban hành văn bản quy phạm pháp luật;</w:t>
      </w:r>
    </w:p>
    <w:p w:rsidR="008E3FC7" w:rsidRPr="005D0092" w:rsidRDefault="008E3FC7" w:rsidP="008E3FC7">
      <w:pPr>
        <w:widowControl w:val="0"/>
        <w:spacing w:before="80" w:after="80" w:line="240" w:lineRule="auto"/>
        <w:ind w:firstLine="720"/>
        <w:jc w:val="both"/>
        <w:rPr>
          <w:rFonts w:ascii="Times New Roman" w:hAnsi="Times New Roman"/>
          <w:i/>
          <w:sz w:val="28"/>
          <w:szCs w:val="28"/>
          <w:shd w:val="clear" w:color="auto" w:fill="FFFFFF"/>
          <w:lang w:val="nl-NL" w:eastAsia="vi-VN"/>
        </w:rPr>
      </w:pPr>
      <w:r w:rsidRPr="005D0092">
        <w:rPr>
          <w:rFonts w:ascii="Times New Roman" w:hAnsi="Times New Roman"/>
          <w:i/>
          <w:sz w:val="28"/>
          <w:szCs w:val="28"/>
          <w:shd w:val="clear" w:color="auto" w:fill="FFFFFF"/>
          <w:lang w:val="nl-NL" w:eastAsia="vi-VN"/>
        </w:rPr>
        <w:t xml:space="preserve">Căn cứ Nghị định </w:t>
      </w:r>
      <w:r w:rsidRPr="005D0092">
        <w:rPr>
          <w:rFonts w:ascii="Times New Roman" w:hAnsi="Times New Roman"/>
          <w:i/>
          <w:sz w:val="28"/>
          <w:szCs w:val="28"/>
          <w:lang w:val="nl-NL"/>
        </w:rPr>
        <w:t>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r w:rsidRPr="005D0092">
        <w:rPr>
          <w:rFonts w:ascii="Times New Roman" w:hAnsi="Times New Roman"/>
          <w:i/>
          <w:sz w:val="28"/>
          <w:szCs w:val="28"/>
          <w:shd w:val="clear" w:color="auto" w:fill="FFFFFF"/>
          <w:lang w:val="nl-NL" w:eastAsia="vi-VN"/>
        </w:rPr>
        <w:t>;</w:t>
      </w:r>
    </w:p>
    <w:p w:rsidR="008E3FC7" w:rsidRPr="005D0092" w:rsidRDefault="008E3FC7" w:rsidP="008E3FC7">
      <w:pPr>
        <w:spacing w:before="80" w:after="80" w:line="240" w:lineRule="auto"/>
        <w:ind w:firstLine="720"/>
        <w:jc w:val="both"/>
        <w:rPr>
          <w:rFonts w:ascii="Times New Roman" w:eastAsia="Times New Roman" w:hAnsi="Times New Roman"/>
          <w:i/>
          <w:sz w:val="28"/>
          <w:szCs w:val="28"/>
          <w:lang w:val="pt-BR"/>
        </w:rPr>
      </w:pPr>
      <w:r w:rsidRPr="005D0092">
        <w:rPr>
          <w:rFonts w:ascii="Times New Roman" w:eastAsia="Times New Roman" w:hAnsi="Times New Roman"/>
          <w:i/>
          <w:sz w:val="28"/>
          <w:szCs w:val="28"/>
          <w:lang w:val="de-DE"/>
        </w:rPr>
        <w:t xml:space="preserve">Xét Tờ trình số      /TTr-UBND ngày     tháng     năm 2023 của Ủy ban nhân dân tỉnh </w:t>
      </w:r>
      <w:r w:rsidR="006D4EBE">
        <w:rPr>
          <w:rFonts w:ascii="Times New Roman" w:eastAsia="Times New Roman" w:hAnsi="Times New Roman"/>
          <w:i/>
          <w:sz w:val="28"/>
          <w:szCs w:val="28"/>
          <w:lang w:val="de-DE"/>
        </w:rPr>
        <w:t>về việc đề nghị sửa đổi M</w:t>
      </w:r>
      <w:r w:rsidRPr="00176087">
        <w:rPr>
          <w:rFonts w:ascii="Times New Roman" w:eastAsia="Times New Roman" w:hAnsi="Times New Roman"/>
          <w:i/>
          <w:sz w:val="28"/>
          <w:szCs w:val="28"/>
          <w:lang w:val="de-DE"/>
        </w:rPr>
        <w:t xml:space="preserve">ục 19.2, bảng phụ lục </w:t>
      </w:r>
      <w:r w:rsidRPr="00176087">
        <w:rPr>
          <w:rFonts w:ascii="Times New Roman" w:eastAsia="Times New Roman" w:hAnsi="Times New Roman"/>
          <w:i/>
          <w:sz w:val="28"/>
          <w:szCs w:val="28"/>
        </w:rPr>
        <w:t xml:space="preserve">tỷ lệ phần trăm (%) phân chia nguồn thu giữa các cấp ngân sách địa phương giai đoạn 2022-2025 tỉnh Thanh Hóa </w:t>
      </w:r>
      <w:r w:rsidR="006D4EBE">
        <w:rPr>
          <w:rFonts w:ascii="Times New Roman" w:eastAsia="Times New Roman" w:hAnsi="Times New Roman"/>
          <w:i/>
          <w:sz w:val="28"/>
          <w:szCs w:val="28"/>
        </w:rPr>
        <w:t xml:space="preserve">kèm </w:t>
      </w:r>
      <w:r w:rsidRPr="00176087">
        <w:rPr>
          <w:rFonts w:ascii="Times New Roman" w:eastAsia="Times New Roman" w:hAnsi="Times New Roman"/>
          <w:i/>
          <w:sz w:val="28"/>
          <w:szCs w:val="28"/>
        </w:rPr>
        <w:t xml:space="preserve">theo Nghị quyết số 176/2021/NQ-HĐND </w:t>
      </w:r>
      <w:r w:rsidRPr="00176087">
        <w:rPr>
          <w:rFonts w:ascii="Times New Roman" w:eastAsia="Times New Roman" w:hAnsi="Times New Roman"/>
          <w:i/>
          <w:sz w:val="28"/>
          <w:szCs w:val="28"/>
          <w:lang w:val="pt-BR"/>
        </w:rPr>
        <w:t xml:space="preserve">ngày 10/12/2021 </w:t>
      </w:r>
      <w:r w:rsidRPr="00176087">
        <w:rPr>
          <w:rFonts w:ascii="TimesNewRomanPS-ItalicMT" w:eastAsia="Times New Roman" w:hAnsi="TimesNewRomanPS-ItalicMT"/>
          <w:i/>
          <w:color w:val="000000"/>
          <w:sz w:val="28"/>
          <w:szCs w:val="28"/>
          <w:lang w:val="nl-NL"/>
        </w:rPr>
        <w:t>của HĐND tỉnh Thanh Hóa</w:t>
      </w:r>
      <w:r w:rsidRPr="00176087">
        <w:rPr>
          <w:rFonts w:ascii="Times New Roman" w:eastAsia="Times New Roman" w:hAnsi="Times New Roman"/>
          <w:i/>
          <w:sz w:val="28"/>
          <w:szCs w:val="28"/>
          <w:lang w:val="de-DE"/>
        </w:rPr>
        <w:t xml:space="preserve">; </w:t>
      </w:r>
      <w:r w:rsidRPr="005D0092">
        <w:rPr>
          <w:rFonts w:ascii="Times New Roman" w:eastAsia="Times New Roman" w:hAnsi="Times New Roman"/>
          <w:i/>
          <w:sz w:val="28"/>
          <w:szCs w:val="28"/>
          <w:lang w:val="de-DE"/>
        </w:rPr>
        <w:t xml:space="preserve">Báo cáo thẩm tra số     /BC-HĐND ngày    </w:t>
      </w:r>
      <w:r>
        <w:rPr>
          <w:rFonts w:ascii="Times New Roman" w:eastAsia="Times New Roman" w:hAnsi="Times New Roman"/>
          <w:i/>
          <w:sz w:val="28"/>
          <w:szCs w:val="28"/>
          <w:lang w:val="de-DE"/>
        </w:rPr>
        <w:t xml:space="preserve"> tháng     năm 2023 của Ban Kinh tế ngân sách</w:t>
      </w:r>
      <w:r w:rsidRPr="005D0092">
        <w:rPr>
          <w:rFonts w:ascii="Times New Roman" w:eastAsia="Times New Roman" w:hAnsi="Times New Roman"/>
          <w:i/>
          <w:sz w:val="28"/>
          <w:szCs w:val="28"/>
          <w:lang w:val="de-DE"/>
        </w:rPr>
        <w:t xml:space="preserve"> Hội đồng nhân dân tỉnh thẩm tra dự thảo Nghị quyết về việc</w:t>
      </w:r>
      <w:r>
        <w:rPr>
          <w:rFonts w:ascii="Times New Roman" w:eastAsia="Times New Roman" w:hAnsi="Times New Roman"/>
          <w:i/>
          <w:sz w:val="28"/>
          <w:szCs w:val="28"/>
          <w:lang w:val="de-DE"/>
        </w:rPr>
        <w:t xml:space="preserve"> sửa đổi M</w:t>
      </w:r>
      <w:r w:rsidRPr="00176087">
        <w:rPr>
          <w:rFonts w:ascii="Times New Roman" w:eastAsia="Times New Roman" w:hAnsi="Times New Roman"/>
          <w:i/>
          <w:sz w:val="28"/>
          <w:szCs w:val="28"/>
          <w:lang w:val="de-DE"/>
        </w:rPr>
        <w:t xml:space="preserve">ục 19.2, bảng phụ lục </w:t>
      </w:r>
      <w:r w:rsidRPr="00176087">
        <w:rPr>
          <w:rFonts w:ascii="Times New Roman" w:eastAsia="Times New Roman" w:hAnsi="Times New Roman"/>
          <w:i/>
          <w:sz w:val="28"/>
          <w:szCs w:val="28"/>
        </w:rPr>
        <w:t xml:space="preserve">tỷ lệ phần trăm (%) phân chia nguồn </w:t>
      </w:r>
      <w:r w:rsidRPr="00176087">
        <w:rPr>
          <w:rFonts w:ascii="Times New Roman" w:eastAsia="Times New Roman" w:hAnsi="Times New Roman"/>
          <w:i/>
          <w:sz w:val="28"/>
          <w:szCs w:val="28"/>
        </w:rPr>
        <w:lastRenderedPageBreak/>
        <w:t xml:space="preserve">thu giữa các cấp ngân sách địa phương giai đoạn 2022-2025 tỉnh Thanh Hóa </w:t>
      </w:r>
      <w:r w:rsidR="00D93BDD">
        <w:rPr>
          <w:rFonts w:ascii="Times New Roman" w:eastAsia="Times New Roman" w:hAnsi="Times New Roman"/>
          <w:i/>
          <w:sz w:val="28"/>
          <w:szCs w:val="28"/>
        </w:rPr>
        <w:t xml:space="preserve">kèm </w:t>
      </w:r>
      <w:r w:rsidRPr="00176087">
        <w:rPr>
          <w:rFonts w:ascii="Times New Roman" w:eastAsia="Times New Roman" w:hAnsi="Times New Roman"/>
          <w:i/>
          <w:sz w:val="28"/>
          <w:szCs w:val="28"/>
        </w:rPr>
        <w:t xml:space="preserve">theo Nghị quyết số 176/2021/NQ-HĐND </w:t>
      </w:r>
      <w:r w:rsidRPr="00176087">
        <w:rPr>
          <w:rFonts w:ascii="Times New Roman" w:eastAsia="Times New Roman" w:hAnsi="Times New Roman"/>
          <w:i/>
          <w:sz w:val="28"/>
          <w:szCs w:val="28"/>
          <w:lang w:val="pt-BR"/>
        </w:rPr>
        <w:t xml:space="preserve">ngày 10/12/2021 </w:t>
      </w:r>
      <w:r w:rsidRPr="00176087">
        <w:rPr>
          <w:rFonts w:ascii="TimesNewRomanPS-ItalicMT" w:eastAsia="Times New Roman" w:hAnsi="TimesNewRomanPS-ItalicMT"/>
          <w:i/>
          <w:color w:val="000000"/>
          <w:sz w:val="28"/>
          <w:szCs w:val="28"/>
          <w:lang w:val="nl-NL"/>
        </w:rPr>
        <w:t>của HĐND tỉnh Thanh Hóa</w:t>
      </w:r>
      <w:r w:rsidRPr="005D0092">
        <w:rPr>
          <w:rFonts w:ascii="Times New Roman" w:eastAsia="Times New Roman" w:hAnsi="Times New Roman"/>
          <w:i/>
          <w:color w:val="000000"/>
          <w:sz w:val="28"/>
          <w:szCs w:val="28"/>
          <w:lang w:val="nl-NL"/>
        </w:rPr>
        <w:t>;</w:t>
      </w:r>
      <w:r w:rsidRPr="005D0092">
        <w:rPr>
          <w:rFonts w:ascii="Times New Roman" w:eastAsia="Times New Roman" w:hAnsi="Times New Roman"/>
          <w:i/>
          <w:sz w:val="28"/>
          <w:szCs w:val="28"/>
          <w:lang w:val="sv-SE"/>
        </w:rPr>
        <w:t xml:space="preserve"> </w:t>
      </w:r>
      <w:r w:rsidRPr="005D0092">
        <w:rPr>
          <w:rFonts w:ascii="Times New Roman" w:eastAsia="Times New Roman" w:hAnsi="Times New Roman"/>
          <w:i/>
          <w:sz w:val="28"/>
          <w:szCs w:val="28"/>
          <w:lang w:val="de-DE"/>
        </w:rPr>
        <w:t>ý kiến thảo luận của các đại biểu Hội đồng nhân dân tỉnh tại kỳ họp.</w:t>
      </w:r>
    </w:p>
    <w:p w:rsidR="008E3FC7" w:rsidRPr="005D0092" w:rsidRDefault="008E3FC7" w:rsidP="008E3FC7">
      <w:pPr>
        <w:widowControl w:val="0"/>
        <w:shd w:val="clear" w:color="auto" w:fill="FFFFFF"/>
        <w:spacing w:before="80" w:after="80" w:line="240" w:lineRule="auto"/>
        <w:jc w:val="center"/>
        <w:rPr>
          <w:rFonts w:ascii="Times New Roman" w:eastAsia="Times New Roman" w:hAnsi="Times New Roman"/>
          <w:b/>
          <w:bCs/>
          <w:sz w:val="8"/>
          <w:szCs w:val="28"/>
          <w:lang w:val="de-DE"/>
        </w:rPr>
      </w:pPr>
      <w:r w:rsidRPr="005D0092">
        <w:rPr>
          <w:rFonts w:ascii="Times New Roman" w:eastAsia="Times New Roman" w:hAnsi="Times New Roman"/>
          <w:b/>
          <w:bCs/>
          <w:sz w:val="28"/>
          <w:szCs w:val="28"/>
          <w:lang w:val="de-DE"/>
        </w:rPr>
        <w:t>QUYẾT NGHỊ:</w:t>
      </w:r>
    </w:p>
    <w:p w:rsidR="008E3FC7" w:rsidRDefault="008E3FC7" w:rsidP="008E3FC7">
      <w:pPr>
        <w:spacing w:after="0" w:line="240" w:lineRule="auto"/>
        <w:ind w:firstLine="720"/>
        <w:jc w:val="both"/>
        <w:rPr>
          <w:rFonts w:ascii="Times New Roman" w:eastAsia="Times New Roman" w:hAnsi="Times New Roman"/>
          <w:sz w:val="28"/>
          <w:szCs w:val="28"/>
          <w:lang w:val="de-DE"/>
        </w:rPr>
      </w:pPr>
      <w:r w:rsidRPr="005D0092">
        <w:rPr>
          <w:rFonts w:ascii="Times New Roman" w:eastAsia="Times New Roman" w:hAnsi="Times New Roman"/>
          <w:b/>
          <w:bCs/>
          <w:sz w:val="28"/>
          <w:szCs w:val="28"/>
          <w:lang w:val="de-DE"/>
        </w:rPr>
        <w:t>Điều 1</w:t>
      </w:r>
      <w:r w:rsidR="00D93BDD">
        <w:rPr>
          <w:rFonts w:ascii="Times New Roman" w:eastAsia="Times New Roman" w:hAnsi="Times New Roman"/>
          <w:sz w:val="28"/>
          <w:szCs w:val="28"/>
          <w:lang w:val="de-DE"/>
        </w:rPr>
        <w:t>. Sửa đổi</w:t>
      </w:r>
      <w:r w:rsidRPr="005D0092">
        <w:rPr>
          <w:rFonts w:ascii="Times New Roman" w:eastAsia="Times New Roman" w:hAnsi="Times New Roman"/>
          <w:sz w:val="28"/>
          <w:szCs w:val="28"/>
          <w:lang w:val="de-DE"/>
        </w:rPr>
        <w:t xml:space="preserve"> </w:t>
      </w:r>
      <w:r>
        <w:rPr>
          <w:rFonts w:ascii="Times New Roman" w:eastAsia="Times New Roman" w:hAnsi="Times New Roman"/>
          <w:sz w:val="28"/>
          <w:szCs w:val="28"/>
          <w:lang w:val="de-DE"/>
        </w:rPr>
        <w:t xml:space="preserve">Mục 19.2, bảng phụ lục </w:t>
      </w:r>
      <w:r w:rsidRPr="00D220D6">
        <w:rPr>
          <w:rFonts w:ascii="Times New Roman" w:eastAsia="Times New Roman" w:hAnsi="Times New Roman"/>
          <w:sz w:val="28"/>
          <w:szCs w:val="28"/>
        </w:rPr>
        <w:t xml:space="preserve">tỷ lệ phần trăm (%) phân chia nguồn thu giữa các cấp ngân sách địa phương giai đoạn 2022-2025 tỉnh Thanh Hóa theo Nghị quyết số 176/2021/NQ-HĐND </w:t>
      </w:r>
      <w:r w:rsidRPr="00D220D6">
        <w:rPr>
          <w:rFonts w:ascii="Times New Roman" w:eastAsia="Times New Roman" w:hAnsi="Times New Roman"/>
          <w:sz w:val="28"/>
          <w:szCs w:val="28"/>
          <w:lang w:val="pt-BR"/>
        </w:rPr>
        <w:t xml:space="preserve">ngày 10/12/2021 </w:t>
      </w:r>
      <w:r w:rsidRPr="00D220D6">
        <w:rPr>
          <w:rFonts w:ascii="TimesNewRomanPS-ItalicMT" w:eastAsia="Times New Roman" w:hAnsi="TimesNewRomanPS-ItalicMT"/>
          <w:color w:val="000000"/>
          <w:sz w:val="28"/>
          <w:szCs w:val="28"/>
          <w:lang w:val="nl-NL"/>
        </w:rPr>
        <w:t>của HĐND tỉnh Thanh Hóa</w:t>
      </w:r>
      <w:r>
        <w:rPr>
          <w:rFonts w:ascii="Times New Roman" w:eastAsia="Times New Roman" w:hAnsi="Times New Roman"/>
          <w:sz w:val="28"/>
          <w:szCs w:val="28"/>
          <w:lang w:val="de-DE"/>
        </w:rPr>
        <w:t xml:space="preserve"> </w:t>
      </w:r>
      <w:r w:rsidRPr="005D0092">
        <w:rPr>
          <w:rFonts w:ascii="Times New Roman" w:eastAsia="Times New Roman" w:hAnsi="Times New Roman"/>
          <w:sz w:val="28"/>
          <w:szCs w:val="28"/>
          <w:lang w:val="de-DE"/>
        </w:rPr>
        <w:t>như sau:</w:t>
      </w:r>
    </w:p>
    <w:p w:rsidR="008E3FC7" w:rsidRDefault="008E3FC7" w:rsidP="008E3FC7">
      <w:pPr>
        <w:spacing w:after="0" w:line="240" w:lineRule="auto"/>
        <w:ind w:firstLine="720"/>
        <w:jc w:val="both"/>
        <w:rPr>
          <w:rFonts w:ascii="TimesNewRomanPS-ItalicMT" w:eastAsia="Times New Roman" w:hAnsi="TimesNewRomanPS-ItalicMT"/>
          <w:color w:val="000000"/>
          <w:sz w:val="28"/>
          <w:szCs w:val="28"/>
          <w:lang w:val="nl-NL"/>
        </w:rPr>
      </w:pPr>
      <w:r w:rsidRPr="003545BE">
        <w:rPr>
          <w:rFonts w:ascii="Times New Roman" w:eastAsia="Times New Roman" w:hAnsi="Times New Roman"/>
          <w:sz w:val="28"/>
          <w:szCs w:val="28"/>
          <w:lang w:val="de-DE"/>
        </w:rPr>
        <w:t xml:space="preserve">Tại Mục 19.2 </w:t>
      </w:r>
      <w:r>
        <w:rPr>
          <w:rFonts w:ascii="TimesNewRomanPS-ItalicMT" w:eastAsia="Times New Roman" w:hAnsi="TimesNewRomanPS-ItalicMT"/>
          <w:color w:val="000000"/>
          <w:sz w:val="28"/>
          <w:szCs w:val="28"/>
          <w:lang w:val="nl-NL"/>
        </w:rPr>
        <w:t>quy định: “Thu tiền bán tài sản công thuộc sở hữu của cơ quan trung ương đóng trên địa bàn”</w:t>
      </w:r>
      <w:r w:rsidR="00BA6791">
        <w:rPr>
          <w:rFonts w:ascii="TimesNewRomanPS-ItalicMT" w:eastAsia="Times New Roman" w:hAnsi="TimesNewRomanPS-ItalicMT"/>
          <w:color w:val="000000"/>
          <w:sz w:val="28"/>
          <w:szCs w:val="28"/>
          <w:lang w:val="nl-NL"/>
        </w:rPr>
        <w:t>.</w:t>
      </w:r>
    </w:p>
    <w:p w:rsidR="008E3FC7" w:rsidRPr="003545BE" w:rsidRDefault="008E3FC7" w:rsidP="008E3FC7">
      <w:pPr>
        <w:spacing w:after="0" w:line="240" w:lineRule="auto"/>
        <w:ind w:firstLine="720"/>
        <w:jc w:val="both"/>
        <w:rPr>
          <w:rFonts w:ascii="Times New Roman" w:eastAsia="Times New Roman" w:hAnsi="Times New Roman"/>
          <w:sz w:val="28"/>
          <w:szCs w:val="28"/>
          <w:lang w:val="de-DE"/>
        </w:rPr>
      </w:pPr>
      <w:r>
        <w:rPr>
          <w:rFonts w:ascii="TimesNewRomanPS-ItalicMT" w:eastAsia="Times New Roman" w:hAnsi="TimesNewRomanPS-ItalicMT"/>
          <w:color w:val="000000"/>
          <w:sz w:val="28"/>
          <w:szCs w:val="28"/>
          <w:lang w:val="nl-NL"/>
        </w:rPr>
        <w:t>Nay sửa đổi thành</w:t>
      </w:r>
    </w:p>
    <w:p w:rsidR="008E3FC7" w:rsidRDefault="00BA6791" w:rsidP="008E3FC7">
      <w:pPr>
        <w:spacing w:after="0" w:line="240" w:lineRule="auto"/>
        <w:ind w:firstLine="720"/>
        <w:jc w:val="both"/>
        <w:rPr>
          <w:rFonts w:ascii="TimesNewRomanPS-ItalicMT" w:eastAsia="Times New Roman" w:hAnsi="TimesNewRomanPS-ItalicMT"/>
          <w:color w:val="000000"/>
          <w:sz w:val="28"/>
          <w:szCs w:val="28"/>
          <w:lang w:val="nl-NL"/>
        </w:rPr>
      </w:pPr>
      <w:r>
        <w:rPr>
          <w:rFonts w:ascii="TimesNewRomanPS-ItalicMT" w:eastAsia="Times New Roman" w:hAnsi="TimesNewRomanPS-ItalicMT"/>
          <w:color w:val="000000"/>
          <w:sz w:val="28"/>
          <w:szCs w:val="28"/>
          <w:lang w:val="nl-NL"/>
        </w:rPr>
        <w:t>“</w:t>
      </w:r>
      <w:r w:rsidR="008E3FC7" w:rsidRPr="00176087">
        <w:rPr>
          <w:rFonts w:ascii="TimesNewRomanPS-ItalicMT" w:eastAsia="Times New Roman" w:hAnsi="TimesNewRomanPS-ItalicMT"/>
          <w:color w:val="000000"/>
          <w:sz w:val="28"/>
          <w:szCs w:val="28"/>
          <w:lang w:val="nl-NL"/>
        </w:rPr>
        <w:t>Thu tiền sử dụng đất khi bán tài sản công thuộc sở hữa của cơ quan Trung ương đóng trến địa bàn (trừ các cơ quan, đơn vị thuộc lĩnh vực quốc phòng, an ninh)</w:t>
      </w:r>
      <w:r>
        <w:rPr>
          <w:rFonts w:ascii="TimesNewRomanPS-ItalicMT" w:eastAsia="Times New Roman" w:hAnsi="TimesNewRomanPS-ItalicMT"/>
          <w:color w:val="000000"/>
          <w:sz w:val="28"/>
          <w:szCs w:val="28"/>
          <w:lang w:val="nl-NL"/>
        </w:rPr>
        <w:t>”.</w:t>
      </w:r>
    </w:p>
    <w:p w:rsidR="008E3FC7" w:rsidRPr="005D0092" w:rsidRDefault="008E3FC7" w:rsidP="008E3FC7">
      <w:pPr>
        <w:spacing w:after="0" w:line="240" w:lineRule="auto"/>
        <w:ind w:firstLine="720"/>
        <w:jc w:val="both"/>
        <w:rPr>
          <w:rFonts w:ascii="Times New Roman" w:eastAsia="Times New Roman" w:hAnsi="Times New Roman"/>
          <w:sz w:val="28"/>
          <w:szCs w:val="28"/>
          <w:lang w:val="de-DE"/>
        </w:rPr>
      </w:pPr>
      <w:r>
        <w:rPr>
          <w:rFonts w:ascii="TimesNewRomanPS-ItalicMT" w:eastAsia="Times New Roman" w:hAnsi="TimesNewRomanPS-ItalicMT"/>
          <w:color w:val="000000"/>
          <w:sz w:val="28"/>
          <w:szCs w:val="28"/>
          <w:lang w:val="nl-NL"/>
        </w:rPr>
        <w:t>Các nội dung khác giữ nguyên theo Nghị quyết số 176/2021/NQ-HĐND ngày 10/12/2021 của Hội đồng nhân dân tỉnh</w:t>
      </w:r>
      <w:r w:rsidR="00BA6791">
        <w:rPr>
          <w:rFonts w:ascii="TimesNewRomanPS-ItalicMT" w:eastAsia="Times New Roman" w:hAnsi="TimesNewRomanPS-ItalicMT"/>
          <w:color w:val="000000"/>
          <w:sz w:val="28"/>
          <w:szCs w:val="28"/>
          <w:lang w:val="nl-NL"/>
        </w:rPr>
        <w:t>.</w:t>
      </w:r>
    </w:p>
    <w:p w:rsidR="008E3FC7" w:rsidRPr="005D0092" w:rsidRDefault="008E3FC7" w:rsidP="008E3FC7">
      <w:pPr>
        <w:widowControl w:val="0"/>
        <w:spacing w:after="0" w:line="240" w:lineRule="auto"/>
        <w:ind w:firstLine="720"/>
        <w:jc w:val="both"/>
        <w:rPr>
          <w:rFonts w:ascii="Times New Roman" w:eastAsia="Times New Roman" w:hAnsi="Times New Roman"/>
          <w:sz w:val="28"/>
          <w:szCs w:val="28"/>
          <w:lang w:val="af-ZA"/>
        </w:rPr>
      </w:pPr>
      <w:r>
        <w:rPr>
          <w:rFonts w:ascii="Times New Roman" w:eastAsia="Times New Roman" w:hAnsi="Times New Roman"/>
          <w:b/>
          <w:bCs/>
          <w:sz w:val="28"/>
          <w:szCs w:val="28"/>
          <w:lang w:val="af-ZA"/>
        </w:rPr>
        <w:t>Điều 2</w:t>
      </w:r>
      <w:r w:rsidRPr="005D0092">
        <w:rPr>
          <w:rFonts w:ascii="Times New Roman" w:eastAsia="Times New Roman" w:hAnsi="Times New Roman"/>
          <w:b/>
          <w:bCs/>
          <w:sz w:val="28"/>
          <w:szCs w:val="28"/>
          <w:lang w:val="af-ZA"/>
        </w:rPr>
        <w:t xml:space="preserve">. </w:t>
      </w:r>
      <w:r w:rsidRPr="00A377BE">
        <w:rPr>
          <w:rFonts w:ascii="Times New Roman" w:eastAsia="Times New Roman" w:hAnsi="Times New Roman"/>
          <w:sz w:val="28"/>
          <w:szCs w:val="28"/>
          <w:lang w:val="af-ZA"/>
        </w:rPr>
        <w:t>Điều khoản thi hành</w:t>
      </w:r>
    </w:p>
    <w:p w:rsidR="008E3FC7" w:rsidRPr="005D0092" w:rsidRDefault="008E3FC7" w:rsidP="008E3FC7">
      <w:pPr>
        <w:widowControl w:val="0"/>
        <w:spacing w:after="0" w:line="240" w:lineRule="auto"/>
        <w:ind w:firstLine="720"/>
        <w:jc w:val="both"/>
        <w:rPr>
          <w:rFonts w:ascii="Times New Roman" w:eastAsia="Times New Roman" w:hAnsi="Times New Roman"/>
          <w:sz w:val="28"/>
          <w:szCs w:val="28"/>
          <w:lang w:val="af-ZA"/>
        </w:rPr>
      </w:pPr>
      <w:r w:rsidRPr="005D0092">
        <w:rPr>
          <w:rFonts w:ascii="Times New Roman" w:eastAsia="Times New Roman" w:hAnsi="Times New Roman"/>
          <w:sz w:val="28"/>
          <w:szCs w:val="28"/>
          <w:lang w:val="af-ZA"/>
        </w:rPr>
        <w:t>1.</w:t>
      </w:r>
      <w:r>
        <w:rPr>
          <w:rFonts w:ascii="Times New Roman" w:eastAsia="Times New Roman" w:hAnsi="Times New Roman"/>
          <w:sz w:val="28"/>
          <w:szCs w:val="28"/>
          <w:lang w:val="af-ZA"/>
        </w:rPr>
        <w:t xml:space="preserve"> </w:t>
      </w:r>
      <w:r w:rsidRPr="005D0092">
        <w:rPr>
          <w:rFonts w:ascii="Times New Roman" w:eastAsia="Times New Roman" w:hAnsi="Times New Roman"/>
          <w:sz w:val="28"/>
          <w:szCs w:val="28"/>
          <w:lang w:val="af-ZA"/>
        </w:rPr>
        <w:t xml:space="preserve">Giao </w:t>
      </w:r>
      <w:r>
        <w:rPr>
          <w:rFonts w:ascii="Times New Roman" w:eastAsia="Times New Roman" w:hAnsi="Times New Roman"/>
          <w:sz w:val="28"/>
          <w:szCs w:val="28"/>
          <w:lang w:val="af-ZA"/>
        </w:rPr>
        <w:t>UBND</w:t>
      </w:r>
      <w:r w:rsidRPr="005D0092">
        <w:rPr>
          <w:rFonts w:ascii="Times New Roman" w:eastAsia="Times New Roman" w:hAnsi="Times New Roman"/>
          <w:sz w:val="28"/>
          <w:szCs w:val="28"/>
          <w:lang w:val="af-ZA"/>
        </w:rPr>
        <w:t xml:space="preserve"> tỉnh căn cứ Nghị quyết này và các quy định hiện hành của pháp luật, tổ chức triển khai thực hiện.</w:t>
      </w:r>
    </w:p>
    <w:p w:rsidR="008E3FC7" w:rsidRPr="005D0092" w:rsidRDefault="008E3FC7" w:rsidP="008E3FC7">
      <w:pPr>
        <w:widowControl w:val="0"/>
        <w:spacing w:after="0" w:line="240" w:lineRule="auto"/>
        <w:ind w:firstLine="720"/>
        <w:jc w:val="both"/>
        <w:rPr>
          <w:rFonts w:ascii="Times New Roman" w:eastAsia="Times New Roman" w:hAnsi="Times New Roman"/>
          <w:sz w:val="28"/>
          <w:szCs w:val="28"/>
          <w:lang w:val="af-ZA"/>
        </w:rPr>
      </w:pPr>
      <w:r w:rsidRPr="005D0092">
        <w:rPr>
          <w:rFonts w:ascii="Times New Roman" w:eastAsia="Times New Roman" w:hAnsi="Times New Roman"/>
          <w:sz w:val="28"/>
          <w:szCs w:val="28"/>
          <w:lang w:val="af-ZA"/>
        </w:rPr>
        <w:t>2.</w:t>
      </w:r>
      <w:r>
        <w:rPr>
          <w:rFonts w:ascii="Times New Roman" w:eastAsia="Times New Roman" w:hAnsi="Times New Roman"/>
          <w:sz w:val="28"/>
          <w:szCs w:val="28"/>
          <w:lang w:val="af-ZA"/>
        </w:rPr>
        <w:t xml:space="preserve"> </w:t>
      </w:r>
      <w:r w:rsidRPr="005D0092">
        <w:rPr>
          <w:rFonts w:ascii="Times New Roman" w:eastAsia="Times New Roman" w:hAnsi="Times New Roman"/>
          <w:sz w:val="28"/>
          <w:szCs w:val="28"/>
          <w:lang w:val="af-ZA"/>
        </w:rPr>
        <w:t xml:space="preserve">Thường trực </w:t>
      </w:r>
      <w:r>
        <w:rPr>
          <w:rFonts w:ascii="Times New Roman" w:eastAsia="Times New Roman" w:hAnsi="Times New Roman"/>
          <w:sz w:val="28"/>
          <w:szCs w:val="28"/>
          <w:lang w:val="af-ZA"/>
        </w:rPr>
        <w:t>HĐND</w:t>
      </w:r>
      <w:r w:rsidRPr="005D0092">
        <w:rPr>
          <w:rFonts w:ascii="Times New Roman" w:eastAsia="Times New Roman" w:hAnsi="Times New Roman"/>
          <w:sz w:val="28"/>
          <w:szCs w:val="28"/>
          <w:lang w:val="af-ZA"/>
        </w:rPr>
        <w:t xml:space="preserve"> tỉnh, các Ban của </w:t>
      </w:r>
      <w:r>
        <w:rPr>
          <w:rFonts w:ascii="Times New Roman" w:eastAsia="Times New Roman" w:hAnsi="Times New Roman"/>
          <w:sz w:val="28"/>
          <w:szCs w:val="28"/>
          <w:lang w:val="af-ZA"/>
        </w:rPr>
        <w:t>HĐND</w:t>
      </w:r>
      <w:r w:rsidRPr="005D0092">
        <w:rPr>
          <w:rFonts w:ascii="Times New Roman" w:eastAsia="Times New Roman" w:hAnsi="Times New Roman"/>
          <w:sz w:val="28"/>
          <w:szCs w:val="28"/>
          <w:lang w:val="af-ZA"/>
        </w:rPr>
        <w:t xml:space="preserve"> tỉnh, các Tổ đại biểu </w:t>
      </w:r>
      <w:r>
        <w:rPr>
          <w:rFonts w:ascii="Times New Roman" w:eastAsia="Times New Roman" w:hAnsi="Times New Roman"/>
          <w:sz w:val="28"/>
          <w:szCs w:val="28"/>
          <w:lang w:val="af-ZA"/>
        </w:rPr>
        <w:t>HĐND</w:t>
      </w:r>
      <w:r w:rsidRPr="005D0092">
        <w:rPr>
          <w:rFonts w:ascii="Times New Roman" w:eastAsia="Times New Roman" w:hAnsi="Times New Roman"/>
          <w:sz w:val="28"/>
          <w:szCs w:val="28"/>
          <w:lang w:val="af-ZA"/>
        </w:rPr>
        <w:t xml:space="preserve"> tỉnh và các đại biểu </w:t>
      </w:r>
      <w:r>
        <w:rPr>
          <w:rFonts w:ascii="Times New Roman" w:eastAsia="Times New Roman" w:hAnsi="Times New Roman"/>
          <w:sz w:val="28"/>
          <w:szCs w:val="28"/>
          <w:lang w:val="af-ZA"/>
        </w:rPr>
        <w:t>HĐND</w:t>
      </w:r>
      <w:r w:rsidRPr="005D0092">
        <w:rPr>
          <w:rFonts w:ascii="Times New Roman" w:eastAsia="Times New Roman" w:hAnsi="Times New Roman"/>
          <w:sz w:val="28"/>
          <w:szCs w:val="28"/>
          <w:lang w:val="af-ZA"/>
        </w:rPr>
        <w:t xml:space="preserve"> tỉnh giám sát việc tổ chức triển khai, thực hiện Nghị quyết này.</w:t>
      </w:r>
    </w:p>
    <w:p w:rsidR="008E3FC7" w:rsidRPr="005D0092" w:rsidRDefault="008E3FC7" w:rsidP="008E3FC7">
      <w:pPr>
        <w:tabs>
          <w:tab w:val="left" w:pos="567"/>
        </w:tabs>
        <w:spacing w:after="0" w:line="240" w:lineRule="auto"/>
        <w:ind w:firstLine="567"/>
        <w:jc w:val="both"/>
        <w:rPr>
          <w:rFonts w:ascii="Times New Roman" w:eastAsia="Times New Roman" w:hAnsi="Times New Roman"/>
          <w:sz w:val="28"/>
          <w:szCs w:val="28"/>
          <w:lang w:val="pt-BR"/>
        </w:rPr>
      </w:pPr>
      <w:r w:rsidRPr="005D0092">
        <w:rPr>
          <w:rFonts w:ascii="Times New Roman" w:eastAsia="Times New Roman" w:hAnsi="Times New Roman"/>
          <w:sz w:val="28"/>
          <w:szCs w:val="28"/>
          <w:lang w:val="af-ZA"/>
        </w:rPr>
        <w:tab/>
        <w:t xml:space="preserve"> Nghị quyết này đã được </w:t>
      </w:r>
      <w:r>
        <w:rPr>
          <w:rFonts w:ascii="Times New Roman" w:eastAsia="Times New Roman" w:hAnsi="Times New Roman"/>
          <w:sz w:val="28"/>
          <w:szCs w:val="28"/>
          <w:lang w:val="af-ZA"/>
        </w:rPr>
        <w:t>HĐND</w:t>
      </w:r>
      <w:r w:rsidRPr="005D0092">
        <w:rPr>
          <w:rFonts w:ascii="Times New Roman" w:eastAsia="Times New Roman" w:hAnsi="Times New Roman"/>
          <w:sz w:val="28"/>
          <w:szCs w:val="28"/>
          <w:lang w:val="af-ZA"/>
        </w:rPr>
        <w:t xml:space="preserve"> tỉnh Thanh Hóa khóa XVIII, Kỳ họp thứ ........thông qua ngày      tháng     năm 2023; có hiệu lực kể từ ngày... tháng....năm...</w:t>
      </w:r>
      <w:r w:rsidRPr="005D0092">
        <w:rPr>
          <w:rFonts w:ascii="Times New Roman" w:eastAsia="Times New Roman" w:hAnsi="Times New Roman"/>
          <w:sz w:val="28"/>
          <w:szCs w:val="28"/>
          <w:lang w:val="pt-BR"/>
        </w:rPr>
        <w:t>./.</w:t>
      </w:r>
    </w:p>
    <w:p w:rsidR="008E3FC7" w:rsidRPr="005D0092" w:rsidRDefault="008E3FC7" w:rsidP="008E3FC7">
      <w:pPr>
        <w:tabs>
          <w:tab w:val="left" w:pos="567"/>
        </w:tabs>
        <w:spacing w:after="0" w:line="240" w:lineRule="auto"/>
        <w:ind w:firstLine="567"/>
        <w:jc w:val="both"/>
        <w:rPr>
          <w:rFonts w:ascii="Times New Roman" w:eastAsia="Times New Roman" w:hAnsi="Times New Roman"/>
          <w:sz w:val="14"/>
          <w:szCs w:val="28"/>
          <w:lang w:val="af-ZA"/>
        </w:rPr>
      </w:pPr>
    </w:p>
    <w:tbl>
      <w:tblPr>
        <w:tblW w:w="9165" w:type="dxa"/>
        <w:tblLayout w:type="fixed"/>
        <w:tblLook w:val="0000" w:firstRow="0" w:lastRow="0" w:firstColumn="0" w:lastColumn="0" w:noHBand="0" w:noVBand="0"/>
      </w:tblPr>
      <w:tblGrid>
        <w:gridCol w:w="5358"/>
        <w:gridCol w:w="3807"/>
      </w:tblGrid>
      <w:tr w:rsidR="008E3FC7" w:rsidRPr="00F90305" w:rsidTr="00AA76A5">
        <w:trPr>
          <w:trHeight w:val="567"/>
        </w:trPr>
        <w:tc>
          <w:tcPr>
            <w:tcW w:w="5358" w:type="dxa"/>
          </w:tcPr>
          <w:p w:rsidR="008E3FC7" w:rsidRPr="005D0092" w:rsidRDefault="008E3FC7" w:rsidP="00AA76A5">
            <w:pPr>
              <w:spacing w:after="0" w:line="240" w:lineRule="auto"/>
              <w:jc w:val="both"/>
              <w:rPr>
                <w:rFonts w:ascii="Times New Roman" w:eastAsia="Times New Roman" w:hAnsi="Times New Roman"/>
                <w:b/>
                <w:i/>
                <w:sz w:val="24"/>
                <w:szCs w:val="24"/>
                <w:lang w:val="af-ZA"/>
              </w:rPr>
            </w:pPr>
            <w:r w:rsidRPr="005D0092">
              <w:rPr>
                <w:rFonts w:ascii="Times New Roman" w:eastAsia="Times New Roman" w:hAnsi="Times New Roman"/>
                <w:b/>
                <w:i/>
                <w:sz w:val="24"/>
                <w:szCs w:val="24"/>
                <w:lang w:val="af-ZA"/>
              </w:rPr>
              <w:t>Nơi nhận:</w:t>
            </w:r>
          </w:p>
          <w:p w:rsidR="008E3FC7" w:rsidRPr="005D0092" w:rsidRDefault="008E3FC7" w:rsidP="00AA76A5">
            <w:pPr>
              <w:spacing w:after="0" w:line="240" w:lineRule="auto"/>
              <w:jc w:val="both"/>
              <w:rPr>
                <w:rFonts w:ascii="Times New Roman" w:eastAsia="Times New Roman" w:hAnsi="Times New Roman"/>
                <w:lang w:val="af-ZA"/>
              </w:rPr>
            </w:pPr>
            <w:r w:rsidRPr="005D0092">
              <w:rPr>
                <w:rFonts w:ascii="Times New Roman" w:eastAsia="Times New Roman" w:hAnsi="Times New Roman"/>
                <w:lang w:val="af-ZA"/>
              </w:rPr>
              <w:t>- Như Điều 4 NQ;</w:t>
            </w:r>
          </w:p>
          <w:p w:rsidR="008E3FC7" w:rsidRPr="005D0092" w:rsidRDefault="008E3FC7" w:rsidP="00AA76A5">
            <w:pPr>
              <w:spacing w:after="0" w:line="240" w:lineRule="auto"/>
              <w:jc w:val="both"/>
              <w:rPr>
                <w:rFonts w:ascii="Times New Roman" w:eastAsia="Times New Roman" w:hAnsi="Times New Roman"/>
                <w:lang w:val="af-ZA"/>
              </w:rPr>
            </w:pPr>
            <w:r w:rsidRPr="005D0092">
              <w:rPr>
                <w:rFonts w:ascii="Times New Roman" w:eastAsia="Times New Roman" w:hAnsi="Times New Roman"/>
                <w:lang w:val="af-ZA"/>
              </w:rPr>
              <w:t>- Ủy ban Thường vụ Quốc hội;</w:t>
            </w:r>
          </w:p>
          <w:p w:rsidR="008E3FC7" w:rsidRPr="005D0092" w:rsidRDefault="008E3FC7" w:rsidP="00AA76A5">
            <w:pPr>
              <w:spacing w:after="0" w:line="240" w:lineRule="auto"/>
              <w:jc w:val="both"/>
              <w:rPr>
                <w:rFonts w:ascii="Times New Roman" w:eastAsia="Times New Roman" w:hAnsi="Times New Roman"/>
                <w:lang w:val="af-ZA"/>
              </w:rPr>
            </w:pPr>
            <w:r w:rsidRPr="005D0092">
              <w:rPr>
                <w:rFonts w:ascii="Times New Roman" w:eastAsia="Times New Roman" w:hAnsi="Times New Roman"/>
                <w:lang w:val="af-ZA"/>
              </w:rPr>
              <w:t>- Chính phủ;</w:t>
            </w:r>
          </w:p>
          <w:p w:rsidR="008E3FC7" w:rsidRPr="005D0092" w:rsidRDefault="008E3FC7" w:rsidP="00AA76A5">
            <w:pPr>
              <w:spacing w:after="0" w:line="240" w:lineRule="auto"/>
              <w:jc w:val="both"/>
              <w:rPr>
                <w:rFonts w:ascii="Times New Roman" w:eastAsia="Times New Roman" w:hAnsi="Times New Roman"/>
                <w:lang w:val="vi-VN"/>
              </w:rPr>
            </w:pPr>
            <w:r w:rsidRPr="005D0092">
              <w:rPr>
                <w:rFonts w:ascii="Times New Roman" w:eastAsia="Times New Roman" w:hAnsi="Times New Roman"/>
                <w:lang w:val="af-ZA"/>
              </w:rPr>
              <w:t>- Các bộ: Tài chính, Nông nghiệp và PTNT,</w:t>
            </w:r>
            <w:r w:rsidRPr="005D0092">
              <w:rPr>
                <w:rFonts w:ascii="Times New Roman" w:eastAsia="Times New Roman" w:hAnsi="Times New Roman"/>
                <w:lang w:val="vi-VN"/>
              </w:rPr>
              <w:t xml:space="preserve"> Lao động</w:t>
            </w:r>
            <w:r w:rsidRPr="000F70BF">
              <w:rPr>
                <w:rFonts w:ascii="Times New Roman" w:eastAsia="Times New Roman" w:hAnsi="Times New Roman"/>
                <w:lang w:val="af-ZA"/>
              </w:rPr>
              <w:t xml:space="preserve"> </w:t>
            </w:r>
            <w:r w:rsidRPr="005D0092">
              <w:rPr>
                <w:rFonts w:ascii="Times New Roman" w:eastAsia="Times New Roman" w:hAnsi="Times New Roman"/>
                <w:lang w:val="vi-VN"/>
              </w:rPr>
              <w:t>- TB và XH</w:t>
            </w:r>
            <w:r w:rsidRPr="000F70BF">
              <w:rPr>
                <w:rFonts w:ascii="Times New Roman" w:eastAsia="Times New Roman" w:hAnsi="Times New Roman"/>
                <w:lang w:val="af-ZA"/>
              </w:rPr>
              <w:t>,</w:t>
            </w:r>
            <w:r w:rsidRPr="005D0092">
              <w:rPr>
                <w:rFonts w:ascii="Times New Roman" w:eastAsia="Times New Roman" w:hAnsi="Times New Roman"/>
                <w:lang w:val="vi-VN"/>
              </w:rPr>
              <w:t xml:space="preserve"> Uỷ ban Dân tộc;</w:t>
            </w:r>
          </w:p>
          <w:p w:rsidR="008E3FC7" w:rsidRPr="005D0092" w:rsidRDefault="008E3FC7" w:rsidP="00AA76A5">
            <w:pPr>
              <w:spacing w:after="0" w:line="240" w:lineRule="auto"/>
              <w:jc w:val="both"/>
              <w:rPr>
                <w:rFonts w:ascii="Times New Roman" w:eastAsia="Times New Roman" w:hAnsi="Times New Roman"/>
                <w:lang w:val="af-ZA"/>
              </w:rPr>
            </w:pPr>
            <w:r w:rsidRPr="005D0092">
              <w:rPr>
                <w:rFonts w:ascii="Times New Roman" w:eastAsia="Times New Roman" w:hAnsi="Times New Roman"/>
                <w:lang w:val="af-ZA"/>
              </w:rPr>
              <w:t>- Cục Kiểm tra văn bản QPPL - Bộ Tư pháp;</w:t>
            </w:r>
          </w:p>
          <w:p w:rsidR="008E3FC7" w:rsidRPr="005D0092" w:rsidRDefault="008E3FC7" w:rsidP="00AA76A5">
            <w:pPr>
              <w:spacing w:after="0" w:line="240" w:lineRule="auto"/>
              <w:jc w:val="both"/>
              <w:rPr>
                <w:rFonts w:ascii="Times New Roman" w:eastAsia="Times New Roman" w:hAnsi="Times New Roman"/>
                <w:lang w:val="af-ZA"/>
              </w:rPr>
            </w:pPr>
            <w:r w:rsidRPr="005D0092">
              <w:rPr>
                <w:rFonts w:ascii="Times New Roman" w:eastAsia="Times New Roman" w:hAnsi="Times New Roman"/>
                <w:lang w:val="af-ZA"/>
              </w:rPr>
              <w:t>- Thường trực Tỉnh ủy;</w:t>
            </w:r>
          </w:p>
          <w:p w:rsidR="008E3FC7" w:rsidRPr="005D0092" w:rsidRDefault="008E3FC7" w:rsidP="00AA76A5">
            <w:pPr>
              <w:spacing w:after="0" w:line="240" w:lineRule="auto"/>
              <w:jc w:val="both"/>
              <w:rPr>
                <w:rFonts w:ascii="Times New Roman" w:eastAsia="Times New Roman" w:hAnsi="Times New Roman"/>
                <w:lang w:val="af-ZA"/>
              </w:rPr>
            </w:pPr>
            <w:r w:rsidRPr="005D0092">
              <w:rPr>
                <w:rFonts w:ascii="Times New Roman" w:eastAsia="Times New Roman" w:hAnsi="Times New Roman"/>
                <w:lang w:val="af-ZA"/>
              </w:rPr>
              <w:t>- Đoàn đại biểu Quốc hội tỉnh;</w:t>
            </w:r>
          </w:p>
          <w:p w:rsidR="008E3FC7" w:rsidRPr="005D0092" w:rsidRDefault="008E3FC7" w:rsidP="00AA76A5">
            <w:pPr>
              <w:spacing w:after="0" w:line="240" w:lineRule="auto"/>
              <w:jc w:val="both"/>
              <w:rPr>
                <w:rFonts w:ascii="Times New Roman" w:eastAsia="Times New Roman" w:hAnsi="Times New Roman"/>
                <w:lang w:val="af-ZA"/>
              </w:rPr>
            </w:pPr>
            <w:r w:rsidRPr="005D0092">
              <w:rPr>
                <w:rFonts w:ascii="Times New Roman" w:eastAsia="Times New Roman" w:hAnsi="Times New Roman"/>
                <w:lang w:val="af-ZA"/>
              </w:rPr>
              <w:t>- Ủy ban MTTQ tỉnh và các sở, ban, ngành cấp tỉnh;</w:t>
            </w:r>
          </w:p>
          <w:p w:rsidR="008E3FC7" w:rsidRPr="005D0092" w:rsidRDefault="008E3FC7" w:rsidP="00AA76A5">
            <w:pPr>
              <w:spacing w:after="0" w:line="240" w:lineRule="auto"/>
              <w:jc w:val="both"/>
              <w:rPr>
                <w:rFonts w:ascii="Times New Roman" w:eastAsia="Times New Roman" w:hAnsi="Times New Roman"/>
                <w:lang w:val="af-ZA"/>
              </w:rPr>
            </w:pPr>
            <w:r w:rsidRPr="005D0092">
              <w:rPr>
                <w:rFonts w:ascii="Times New Roman" w:eastAsia="Times New Roman" w:hAnsi="Times New Roman"/>
                <w:lang w:val="af-ZA"/>
              </w:rPr>
              <w:t>- VP: Tỉnh ủy, Đoàn ĐBQH và HĐND tỉnh, UBND tỉnh;</w:t>
            </w:r>
          </w:p>
          <w:p w:rsidR="008E3FC7" w:rsidRPr="005D0092" w:rsidRDefault="008E3FC7" w:rsidP="00AA76A5">
            <w:pPr>
              <w:spacing w:after="0" w:line="240" w:lineRule="auto"/>
              <w:jc w:val="both"/>
              <w:rPr>
                <w:rFonts w:ascii="Times New Roman" w:eastAsia="Times New Roman" w:hAnsi="Times New Roman"/>
                <w:lang w:val="af-ZA"/>
              </w:rPr>
            </w:pPr>
            <w:r w:rsidRPr="005D0092">
              <w:rPr>
                <w:rFonts w:ascii="Times New Roman" w:eastAsia="Times New Roman" w:hAnsi="Times New Roman"/>
                <w:lang w:val="af-ZA"/>
              </w:rPr>
              <w:t>- TTr: HĐND, UBND các huyện, thị xã, thành phố;</w:t>
            </w:r>
          </w:p>
          <w:p w:rsidR="008E3FC7" w:rsidRPr="005D0092" w:rsidRDefault="008E3FC7" w:rsidP="00AA76A5">
            <w:pPr>
              <w:spacing w:after="0" w:line="240" w:lineRule="auto"/>
              <w:jc w:val="both"/>
              <w:rPr>
                <w:rFonts w:ascii="Times New Roman" w:eastAsia="Times New Roman" w:hAnsi="Times New Roman"/>
                <w:lang w:val="af-ZA"/>
              </w:rPr>
            </w:pPr>
            <w:r w:rsidRPr="005D0092">
              <w:rPr>
                <w:rFonts w:ascii="Times New Roman" w:eastAsia="Times New Roman" w:hAnsi="Times New Roman"/>
                <w:lang w:val="af-ZA"/>
              </w:rPr>
              <w:t>- Công báo tỉnh;</w:t>
            </w:r>
          </w:p>
          <w:p w:rsidR="008E3FC7" w:rsidRPr="005D0092" w:rsidRDefault="008E3FC7" w:rsidP="00AA76A5">
            <w:pPr>
              <w:spacing w:after="0" w:line="240" w:lineRule="auto"/>
              <w:jc w:val="both"/>
              <w:rPr>
                <w:rFonts w:ascii="Times New Roman" w:eastAsia="Times New Roman" w:hAnsi="Times New Roman"/>
                <w:lang w:val="af-ZA"/>
              </w:rPr>
            </w:pPr>
            <w:r w:rsidRPr="005D0092">
              <w:rPr>
                <w:rFonts w:ascii="Times New Roman" w:eastAsia="Times New Roman" w:hAnsi="Times New Roman"/>
                <w:lang w:val="af-ZA"/>
              </w:rPr>
              <w:t>- Lưu: VT.</w:t>
            </w:r>
          </w:p>
        </w:tc>
        <w:tc>
          <w:tcPr>
            <w:tcW w:w="3807" w:type="dxa"/>
          </w:tcPr>
          <w:p w:rsidR="008E3FC7" w:rsidRPr="005D0092" w:rsidRDefault="008E3FC7" w:rsidP="00AA76A5">
            <w:pPr>
              <w:spacing w:after="0" w:line="240" w:lineRule="auto"/>
              <w:jc w:val="center"/>
              <w:rPr>
                <w:rFonts w:ascii="Times New Roman" w:eastAsia="Times New Roman" w:hAnsi="Times New Roman"/>
                <w:b/>
                <w:sz w:val="26"/>
                <w:szCs w:val="28"/>
                <w:lang w:val="af-ZA"/>
              </w:rPr>
            </w:pPr>
            <w:r w:rsidRPr="005D0092">
              <w:rPr>
                <w:rFonts w:ascii="Times New Roman" w:eastAsia="Times New Roman" w:hAnsi="Times New Roman"/>
                <w:b/>
                <w:sz w:val="26"/>
                <w:szCs w:val="28"/>
                <w:lang w:val="af-ZA"/>
              </w:rPr>
              <w:t>CHỦ TỊCH</w:t>
            </w:r>
          </w:p>
          <w:p w:rsidR="008E3FC7" w:rsidRPr="005D0092" w:rsidRDefault="008E3FC7" w:rsidP="00AA76A5">
            <w:pPr>
              <w:spacing w:after="0" w:line="240" w:lineRule="auto"/>
              <w:jc w:val="center"/>
              <w:rPr>
                <w:rFonts w:ascii="Times New Roman" w:eastAsia="Times New Roman" w:hAnsi="Times New Roman"/>
                <w:b/>
                <w:sz w:val="28"/>
                <w:szCs w:val="28"/>
                <w:lang w:val="af-ZA"/>
              </w:rPr>
            </w:pPr>
          </w:p>
          <w:p w:rsidR="008E3FC7" w:rsidRPr="005D0092" w:rsidRDefault="008E3FC7" w:rsidP="00AA76A5">
            <w:pPr>
              <w:spacing w:after="0" w:line="240" w:lineRule="auto"/>
              <w:jc w:val="center"/>
              <w:rPr>
                <w:rFonts w:ascii="Times New Roman" w:eastAsia="Times New Roman" w:hAnsi="Times New Roman"/>
                <w:b/>
                <w:sz w:val="28"/>
                <w:szCs w:val="28"/>
                <w:lang w:val="af-ZA"/>
              </w:rPr>
            </w:pPr>
          </w:p>
          <w:p w:rsidR="008E3FC7" w:rsidRPr="005D0092" w:rsidRDefault="008E3FC7" w:rsidP="00AA76A5">
            <w:pPr>
              <w:spacing w:after="0" w:line="240" w:lineRule="auto"/>
              <w:jc w:val="center"/>
              <w:rPr>
                <w:rFonts w:ascii="Times New Roman" w:eastAsia="Times New Roman" w:hAnsi="Times New Roman"/>
                <w:b/>
                <w:sz w:val="28"/>
                <w:szCs w:val="28"/>
                <w:lang w:val="af-ZA"/>
              </w:rPr>
            </w:pPr>
          </w:p>
          <w:p w:rsidR="008E3FC7" w:rsidRPr="005D0092" w:rsidRDefault="008E3FC7" w:rsidP="00AA76A5">
            <w:pPr>
              <w:spacing w:after="0" w:line="240" w:lineRule="auto"/>
              <w:jc w:val="center"/>
              <w:rPr>
                <w:rFonts w:ascii="Times New Roman" w:eastAsia="Times New Roman" w:hAnsi="Times New Roman"/>
                <w:b/>
                <w:sz w:val="28"/>
                <w:szCs w:val="28"/>
                <w:lang w:val="af-ZA"/>
              </w:rPr>
            </w:pPr>
          </w:p>
          <w:p w:rsidR="008E3FC7" w:rsidRPr="005D0092" w:rsidRDefault="008E3FC7" w:rsidP="00AA76A5">
            <w:pPr>
              <w:spacing w:after="0" w:line="240" w:lineRule="auto"/>
              <w:jc w:val="center"/>
              <w:rPr>
                <w:rFonts w:ascii="Times New Roman" w:eastAsia="Times New Roman" w:hAnsi="Times New Roman"/>
                <w:b/>
                <w:sz w:val="28"/>
                <w:szCs w:val="28"/>
                <w:lang w:val="af-ZA"/>
              </w:rPr>
            </w:pPr>
          </w:p>
          <w:p w:rsidR="008E3FC7" w:rsidRPr="005D0092" w:rsidRDefault="008E3FC7" w:rsidP="00AA76A5">
            <w:pPr>
              <w:spacing w:after="0" w:line="240" w:lineRule="auto"/>
              <w:jc w:val="center"/>
              <w:rPr>
                <w:rFonts w:ascii="Times New Roman" w:eastAsia="Times New Roman" w:hAnsi="Times New Roman"/>
                <w:b/>
                <w:sz w:val="28"/>
                <w:szCs w:val="28"/>
                <w:lang w:val="af-ZA"/>
              </w:rPr>
            </w:pPr>
          </w:p>
          <w:p w:rsidR="008E3FC7" w:rsidRPr="005D0092" w:rsidRDefault="008E3FC7" w:rsidP="00AA76A5">
            <w:pPr>
              <w:spacing w:after="0" w:line="240" w:lineRule="auto"/>
              <w:jc w:val="center"/>
              <w:rPr>
                <w:rFonts w:ascii="Times New Roman" w:eastAsia="Times New Roman" w:hAnsi="Times New Roman"/>
                <w:b/>
                <w:sz w:val="28"/>
                <w:szCs w:val="28"/>
                <w:lang w:val="af-ZA"/>
              </w:rPr>
            </w:pPr>
          </w:p>
          <w:p w:rsidR="008E3FC7" w:rsidRPr="005D0092" w:rsidRDefault="008E3FC7" w:rsidP="00AA76A5">
            <w:pPr>
              <w:spacing w:after="0" w:line="240" w:lineRule="auto"/>
              <w:jc w:val="center"/>
              <w:rPr>
                <w:rFonts w:ascii="Times New Roman" w:eastAsia="Times New Roman" w:hAnsi="Times New Roman"/>
                <w:b/>
                <w:sz w:val="28"/>
                <w:szCs w:val="28"/>
                <w:lang w:val="af-ZA"/>
              </w:rPr>
            </w:pPr>
            <w:r w:rsidRPr="005D0092">
              <w:rPr>
                <w:rFonts w:ascii="Times New Roman" w:eastAsia="Times New Roman" w:hAnsi="Times New Roman"/>
                <w:b/>
                <w:sz w:val="28"/>
                <w:szCs w:val="28"/>
                <w:lang w:val="af-ZA"/>
              </w:rPr>
              <w:t>Đỗ Trọng Hưng</w:t>
            </w:r>
          </w:p>
        </w:tc>
      </w:tr>
    </w:tbl>
    <w:p w:rsidR="008E3FC7" w:rsidRPr="00BD6A08" w:rsidRDefault="008E3FC7" w:rsidP="008E3FC7">
      <w:pPr>
        <w:spacing w:after="0" w:line="240" w:lineRule="auto"/>
        <w:rPr>
          <w:rFonts w:ascii="Times New Roman" w:eastAsia="Times New Roman" w:hAnsi="Times New Roman"/>
          <w:sz w:val="28"/>
          <w:szCs w:val="28"/>
          <w:lang w:val="pt-BR"/>
        </w:rPr>
      </w:pPr>
    </w:p>
    <w:p w:rsidR="00853A10" w:rsidRDefault="00853A10"/>
    <w:sectPr w:rsidR="00853A10" w:rsidSect="008E3FC7">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C7"/>
    <w:rsid w:val="003F2339"/>
    <w:rsid w:val="006D4EBE"/>
    <w:rsid w:val="00773BAB"/>
    <w:rsid w:val="007D5AE1"/>
    <w:rsid w:val="00853A10"/>
    <w:rsid w:val="008E3FC7"/>
    <w:rsid w:val="00A377BE"/>
    <w:rsid w:val="00BA6791"/>
    <w:rsid w:val="00C74078"/>
    <w:rsid w:val="00D93BDD"/>
    <w:rsid w:val="00E6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F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3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FC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F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3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FC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218FB6-460A-429D-8B1A-B3DEA896AD73}"/>
</file>

<file path=customXml/itemProps2.xml><?xml version="1.0" encoding="utf-8"?>
<ds:datastoreItem xmlns:ds="http://schemas.openxmlformats.org/officeDocument/2006/customXml" ds:itemID="{5FF44262-623A-4CF2-9530-8FB5BF594C83}"/>
</file>

<file path=customXml/itemProps3.xml><?xml version="1.0" encoding="utf-8"?>
<ds:datastoreItem xmlns:ds="http://schemas.openxmlformats.org/officeDocument/2006/customXml" ds:itemID="{1D84C773-E27D-4D4D-8415-9C0A2770FB42}"/>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2023-10-27T03:13:00Z</cp:lastPrinted>
  <dcterms:created xsi:type="dcterms:W3CDTF">2023-11-08T03:47:00Z</dcterms:created>
  <dcterms:modified xsi:type="dcterms:W3CDTF">2023-11-08T03:47:00Z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